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7E" w:rsidRPr="003D177E" w:rsidRDefault="003D177E" w:rsidP="003D17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177E">
        <w:rPr>
          <w:rFonts w:ascii="Times New Roman" w:hAnsi="Times New Roman" w:cs="Times New Roman"/>
          <w:color w:val="0070C0"/>
          <w:sz w:val="28"/>
          <w:szCs w:val="28"/>
        </w:rPr>
        <w:t>Профилактика речевых нарушений игровыми</w:t>
      </w:r>
    </w:p>
    <w:p w:rsidR="003D177E" w:rsidRPr="003D177E" w:rsidRDefault="003D177E" w:rsidP="003D17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177E">
        <w:rPr>
          <w:rFonts w:ascii="Times New Roman" w:hAnsi="Times New Roman" w:cs="Times New Roman"/>
          <w:color w:val="0070C0"/>
          <w:sz w:val="28"/>
          <w:szCs w:val="28"/>
        </w:rPr>
        <w:t>средствами у детей младшего и среднего</w:t>
      </w:r>
    </w:p>
    <w:p w:rsidR="003D177E" w:rsidRPr="003D177E" w:rsidRDefault="003D177E" w:rsidP="003D17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177E">
        <w:rPr>
          <w:rFonts w:ascii="Times New Roman" w:hAnsi="Times New Roman" w:cs="Times New Roman"/>
          <w:color w:val="0070C0"/>
          <w:sz w:val="28"/>
          <w:szCs w:val="28"/>
        </w:rPr>
        <w:t>дошкольного возраста.</w:t>
      </w:r>
    </w:p>
    <w:p w:rsidR="003D177E" w:rsidRPr="003D177E" w:rsidRDefault="003D177E" w:rsidP="003D177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Как известно, своевременное и полноценное овладение речью является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важным условием развития личности ребенка. Процесс формирования речи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охватывает несколько возрастных этапов. Особенно продуктивным и важным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в этом плане является период раннего возраста до 3 лет. В течение этого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короткого отрезка времени ребенок овладевает основными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закономерностями языка. </w:t>
      </w:r>
      <w:r w:rsidRPr="003D1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D177E">
        <w:rPr>
          <w:rFonts w:ascii="Times New Roman" w:hAnsi="Times New Roman" w:cs="Times New Roman"/>
          <w:sz w:val="24"/>
          <w:szCs w:val="24"/>
        </w:rPr>
        <w:t>ечевое развитие ребенка в первые годы жизни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оказывает влияние на всю его последующую жизнь.</w:t>
      </w:r>
      <w:r w:rsidR="008C1190" w:rsidRPr="008C1190">
        <w:t xml:space="preserve"> </w:t>
      </w:r>
    </w:p>
    <w:p w:rsidR="003D177E" w:rsidRPr="003D177E" w:rsidRDefault="008C1190" w:rsidP="00B43AC5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8C11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0852" cy="1742539"/>
            <wp:effectExtent l="0" t="0" r="6985" b="0"/>
            <wp:docPr id="4" name="Рисунок 4" descr="http://audi90.ru/hepohpopi/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di90.ru/hepohpopi/72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52" cy="174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77E" w:rsidRPr="003D177E">
        <w:rPr>
          <w:rFonts w:ascii="Times New Roman" w:hAnsi="Times New Roman" w:cs="Times New Roman"/>
          <w:sz w:val="24"/>
          <w:szCs w:val="24"/>
        </w:rPr>
        <w:t>К сожалению, уровень речевого развития детей раннего возраста,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поступающих в детский сад, в большинстве случаев не соответствует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возрастной норме.</w:t>
      </w:r>
    </w:p>
    <w:p w:rsidR="003D177E" w:rsidRPr="003D177E" w:rsidRDefault="003D177E" w:rsidP="003D177E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 xml:space="preserve"> Как показывают исследования, основа формирования речи - обогащение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чувственного опыта ощущений, восприятий, представлений, а также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развитие двигательной деятельности ребенка. Поэтому, создание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полноценной предметно-развивающей среды в группе и организация в ней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совместной деятельности ребенка со взрослыми и сверстниками служит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наиболее мощным средством стимуляции и мотивации детской речи.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 xml:space="preserve"> Так как речь ребенка развивается путем подражания речи окружающих</w:t>
      </w:r>
    </w:p>
    <w:p w:rsidR="003D177E" w:rsidRPr="003D177E" w:rsidRDefault="008C1190" w:rsidP="008C119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D177E" w:rsidRPr="003D177E">
        <w:rPr>
          <w:rFonts w:ascii="Times New Roman" w:hAnsi="Times New Roman" w:cs="Times New Roman"/>
          <w:sz w:val="24"/>
          <w:szCs w:val="24"/>
        </w:rPr>
        <w:t>юдей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3D177E" w:rsidRPr="003D177E">
        <w:rPr>
          <w:rFonts w:ascii="Times New Roman" w:hAnsi="Times New Roman" w:cs="Times New Roman"/>
          <w:sz w:val="24"/>
          <w:szCs w:val="24"/>
        </w:rPr>
        <w:t>ажным средством профилактики речевых нарушений служит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создание соответствующей возрасту детей активной речевой среды: это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lastRenderedPageBreak/>
        <w:t>правильная, чистая речь взрослых, чтение произведений художественной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литературы, использование фольклора в режимных моментах, четкое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планирование игровой деятельности.</w:t>
      </w:r>
    </w:p>
    <w:p w:rsidR="003D177E" w:rsidRPr="003D177E" w:rsidRDefault="00334BD7" w:rsidP="008C1190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334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813402</wp:posOffset>
            </wp:positionH>
            <wp:positionV relativeFrom="paragraph">
              <wp:posOffset>4437</wp:posOffset>
            </wp:positionV>
            <wp:extent cx="2185035" cy="2089785"/>
            <wp:effectExtent l="0" t="0" r="5715" b="5715"/>
            <wp:wrapSquare wrapText="bothSides"/>
            <wp:docPr id="7" name="Рисунок 7" descr="http://razvitiedetishek.ru/images/rebenok-8-let/obuchajushhie-programmy-detej-8-let_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zvitiedetishek.ru/images/rebenok-8-let/obuchajushhie-programmy-detej-8-let_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77E" w:rsidRPr="003D177E">
        <w:rPr>
          <w:rFonts w:ascii="Times New Roman" w:hAnsi="Times New Roman" w:cs="Times New Roman"/>
          <w:sz w:val="24"/>
          <w:szCs w:val="24"/>
        </w:rPr>
        <w:t xml:space="preserve"> Всем известно, что игра способствует поддержанию интереса детей к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деятельности, повышает эмоциональный фон и положительную мотивацию,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развивает умения и навыки. С целью профилактики речевых нарушений у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детей раннего возраста нами подобраны и систематизированы игры и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упражнения, направленные на: развитие общей и мелкой моторики,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фонематического слуха, просодической стороны речи, артикуляционных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движений.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Игры, направленные на развитие мелкой моторики пальцев рук, включают в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себя: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- пальчиковая гимнастику;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177E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3D177E">
        <w:rPr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- игры с различными предметами.</w:t>
      </w:r>
    </w:p>
    <w:p w:rsidR="003D177E" w:rsidRPr="003D177E" w:rsidRDefault="003D177E" w:rsidP="008C1190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Пальчиковые игры мгновенно переключают внимание малыша с капризов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или нервозности на телесные ощущения – и успокаивают.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Малыши очень любят ритмически организованную речь, поэтому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незамысловатые стихи или сказки не только будут способствовать развитию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речи, но и доставят им особую радость</w:t>
      </w:r>
      <w:r w:rsidR="008C11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Для улучшения межполушарных связей и активизации работы головного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 xml:space="preserve">мозга необходимо использовать </w:t>
      </w:r>
      <w:proofErr w:type="spellStart"/>
      <w:r w:rsidRPr="003D177E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3D177E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Игры и упражнения на развитие слухового внимание, фонематического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восприятия</w:t>
      </w:r>
    </w:p>
    <w:p w:rsidR="003D177E" w:rsidRPr="003D177E" w:rsidRDefault="003D177E" w:rsidP="008C1190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 xml:space="preserve"> В процессе формирования звуковой стороны речи ребенок учится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правильно произносить звуки родного языка, четко и внятно воспроизводить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lastRenderedPageBreak/>
        <w:t>слова и фразы, говорить достаточно громко, в нормальном темпе,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употреблять интонационные средства выразительности. Эти умения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формируются только на основе хорошо развитого слухового восприятия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(умения слышать и слушать речь окружающих). Поэтому очень важно учить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ребенка, прислушиваться к окружающим его звукам, отличать на слух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разные звуки (неречевые и речевые).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Работа по формированию слухового внимания, фонематического восприятия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ведется ежедневно: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Игры и упражнения по формированию просодической стороны речи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(дыхание, голос).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 xml:space="preserve"> Следует уделять немалое внимание развитию речевого дыхания у детей,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так как неправильное речевое дыхание нередко является причиной ряда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речевых нарушений. Например, нарушения плавности речи (речь на вдохе);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затуханию голоса в конце фраз; ускорению темпа речи, нечеткого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произношения слов (проглатывание окончаний); позднего или неправильного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освоения некоторых звуков и т.д.</w:t>
      </w:r>
    </w:p>
    <w:p w:rsidR="003D177E" w:rsidRPr="003D177E" w:rsidRDefault="00A77F3F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77F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362140</wp:posOffset>
            </wp:positionH>
            <wp:positionV relativeFrom="paragraph">
              <wp:posOffset>-3332</wp:posOffset>
            </wp:positionV>
            <wp:extent cx="1667155" cy="1935110"/>
            <wp:effectExtent l="0" t="0" r="9525" b="8255"/>
            <wp:wrapSquare wrapText="bothSides"/>
            <wp:docPr id="8" name="Рисунок 8" descr="http://sunduk-logopeda.ucoz.ru/Oformlenie_str/Dixanie/Puzir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unduk-logopeda.ucoz.ru/Oformlenie_str/Dixanie/Puzirik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155" cy="19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77E" w:rsidRPr="003D177E">
        <w:rPr>
          <w:rFonts w:ascii="Times New Roman" w:hAnsi="Times New Roman" w:cs="Times New Roman"/>
          <w:sz w:val="24"/>
          <w:szCs w:val="24"/>
        </w:rPr>
        <w:t xml:space="preserve"> Полезно ежедневно выполнять с детьми дыхательные упражнения и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игры. Дуть на легкие ватные шарики, бумажные разноцветные полоски,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играть на дудочке, дуть на привязанные к ниточке бумажных бабочек,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сдувать со стола, с ладошки бумажные снежинки и т.д.</w:t>
      </w:r>
    </w:p>
    <w:p w:rsidR="003D177E" w:rsidRPr="003D177E" w:rsidRDefault="003D177E" w:rsidP="00B43AC5">
      <w:pPr>
        <w:ind w:left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Игры и упражнения, развивающие артикуляционный аппарат.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 xml:space="preserve"> В раннем дошкольном возрасте целесообразнее использовать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универсальные комплексы артикуляционных упражнений. Проводить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артикуляционную гимнастику следует ежедневно, чтобы двигательные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навыки закреплялись, становились прочными, совершенствовались.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Необходимо обращать внимание, проявлять активность, проводить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lastRenderedPageBreak/>
        <w:t>систематическую работу по развитию речи у детей, по уточнению,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активизации и пополнению словарного запаса. И начать можно с того, что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следовать простым советам: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уметь слушать маленького собеседника;</w:t>
      </w:r>
    </w:p>
    <w:p w:rsidR="003D177E" w:rsidRPr="003D177E" w:rsidRDefault="00A77F3F" w:rsidP="00A77F3F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362140</wp:posOffset>
            </wp:positionH>
            <wp:positionV relativeFrom="paragraph">
              <wp:posOffset>-3224</wp:posOffset>
            </wp:positionV>
            <wp:extent cx="3187687" cy="1603168"/>
            <wp:effectExtent l="0" t="0" r="0" b="0"/>
            <wp:wrapSquare wrapText="bothSides"/>
            <wp:docPr id="16" name="Рисунок 16" descr="http://detochki-doma.ru/wp-content/uploads/2012/03/Razvitie-rebenka-do-3-let.1-650x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ochki-doma.ru/wp-content/uploads/2012/03/Razvitie-rebenka-do-3-let.1-650x3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687" cy="16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90">
        <w:rPr>
          <w:rFonts w:ascii="Times New Roman" w:hAnsi="Times New Roman" w:cs="Times New Roman"/>
          <w:sz w:val="24"/>
          <w:szCs w:val="24"/>
        </w:rPr>
        <w:t>-</w:t>
      </w:r>
      <w:r w:rsidR="003D177E" w:rsidRPr="003D177E">
        <w:rPr>
          <w:rFonts w:ascii="Times New Roman" w:hAnsi="Times New Roman" w:cs="Times New Roman"/>
          <w:sz w:val="24"/>
          <w:szCs w:val="24"/>
        </w:rPr>
        <w:t xml:space="preserve"> разговаривать с ребенком </w:t>
      </w:r>
      <w:proofErr w:type="gramStart"/>
      <w:r w:rsidR="003D177E" w:rsidRPr="003D177E">
        <w:rPr>
          <w:rFonts w:ascii="Times New Roman" w:hAnsi="Times New Roman" w:cs="Times New Roman"/>
          <w:sz w:val="24"/>
          <w:szCs w:val="24"/>
        </w:rPr>
        <w:t xml:space="preserve">четко,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77E" w:rsidRPr="003D177E">
        <w:rPr>
          <w:rFonts w:ascii="Times New Roman" w:hAnsi="Times New Roman" w:cs="Times New Roman"/>
          <w:sz w:val="24"/>
          <w:szCs w:val="24"/>
        </w:rPr>
        <w:t>повернувшись к нему лицом;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особое внимание обращать на четкость произношения окончаний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и предлогов;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каждый день читать;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когда дети допускают речевые ошибки, не следует прерывать их,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нужно предоставить возможность высказаться, а затем исправить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ошибку и закрепить правильный речевой образец;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просить ребенка комментировать ваши и свои действия;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выражать свои эмоции словами;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учить и повторять стихи, считалки, скороговорки;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стараться всегда отвечать на вопрос ребенка;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поощрять в ребенке стремление задавать вопросы;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77E" w:rsidRPr="003D177E">
        <w:rPr>
          <w:rFonts w:ascii="Times New Roman" w:hAnsi="Times New Roman" w:cs="Times New Roman"/>
          <w:sz w:val="24"/>
          <w:szCs w:val="24"/>
        </w:rPr>
        <w:t xml:space="preserve"> вызывать ребенка на диалог;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беседовать на ту тему, которая ему интересна;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строить правильно свои вопросы и направлять ребенка на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полный ответ;</w:t>
      </w:r>
    </w:p>
    <w:p w:rsidR="003D177E" w:rsidRPr="003D177E" w:rsidRDefault="008C1190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77E" w:rsidRPr="003D177E">
        <w:rPr>
          <w:rFonts w:ascii="Times New Roman" w:hAnsi="Times New Roman" w:cs="Times New Roman"/>
          <w:sz w:val="24"/>
          <w:szCs w:val="24"/>
        </w:rPr>
        <w:t>какие – либо задания проводить в игривой форме, чтобы заинтересовать</w:t>
      </w:r>
    </w:p>
    <w:p w:rsidR="003D177E" w:rsidRPr="003D177E" w:rsidRDefault="003D177E" w:rsidP="003D17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77E">
        <w:rPr>
          <w:rFonts w:ascii="Times New Roman" w:hAnsi="Times New Roman" w:cs="Times New Roman"/>
          <w:sz w:val="24"/>
          <w:szCs w:val="24"/>
        </w:rPr>
        <w:t>ребенка</w:t>
      </w:r>
    </w:p>
    <w:p w:rsidR="003D177E" w:rsidRDefault="003D177E" w:rsidP="003D17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C1190">
        <w:rPr>
          <w:rFonts w:ascii="Times New Roman" w:hAnsi="Times New Roman" w:cs="Times New Roman"/>
          <w:b/>
          <w:i/>
          <w:sz w:val="28"/>
          <w:szCs w:val="28"/>
        </w:rPr>
        <w:t>Картотека словесных игр на развитие речи: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43AC5" w:rsidTr="00B43AC5">
        <w:tc>
          <w:tcPr>
            <w:tcW w:w="5210" w:type="dxa"/>
          </w:tcPr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У КОГО – КТО»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кошки – котенок, котята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собаки – щенок, щенята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свиньи – поросенок, поросята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коровы – теленок, телята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 лошади - жеребенок, жеребята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овцы – ягненок, ягнята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тигра – тигренок, тигрята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лисы – лисенок, лисята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козы – козленок, козлята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медведя – медвежонок, медвежата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волка – волчонок, волчата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зайца – зайчонок, зайчата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ежа – ежонок, ежата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льва - львенок, львята</w:t>
            </w:r>
          </w:p>
          <w:p w:rsidR="00B43AC5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 лягушки – лягушонок, лягушата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НАЗОВИ ЛАСКОВО»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кошка – кошечка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собака – собачка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лошадь – лошадка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овца – овечка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коза – козочка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стул – стульчик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стол – столик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кровать- кроватка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окно- окошко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дом –домик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платье- платьице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рубашка – рубашечка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носки – носочки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платок – платочек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цветок – цветочек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листок- листочек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звонок - звоночек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корабль - кораблик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самолет - самолетик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звезда - звездочка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солнце - солнышко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дождь - дождик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сын - сыночек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мама - мамочка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папа - папочка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дочь - доченька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ветер – ветерок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снег - снежок</w:t>
            </w:r>
          </w:p>
          <w:p w:rsidR="00B43AC5" w:rsidRDefault="00B43AC5" w:rsidP="003D17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ЧЕЙ ХВОСТ»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Корова - коровий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Заяц – заячий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Овца-овечий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Лошадь – лошадиный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 –кошачий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Коза – козий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Поросенок – поросячий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Еж – ежиный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Белка –беличий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Волк – волчий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Лиса – лисий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Ворона – вороний</w:t>
            </w:r>
          </w:p>
          <w:p w:rsidR="00B43AC5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Собака –собачий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AC5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C5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«</w:t>
            </w:r>
            <w:proofErr w:type="gram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КТО КАК ГОЛОС ПОДАЕТ»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Корова – мычит (</w:t>
            </w:r>
            <w:proofErr w:type="spellStart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-у)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Собака – лает (гав-гав)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Свинья – хрюкает (хрю-хрю)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Лошадь – ржет (иго-</w:t>
            </w:r>
            <w:proofErr w:type="spellStart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Овца – блеет (</w:t>
            </w:r>
            <w:proofErr w:type="spellStart"/>
            <w:proofErr w:type="gramStart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Кошка – мяукает (мяу)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Лягушка – квакает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Курица – кудахчет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Утка - крякает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Жук – жужжит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Волк – воет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Воробей – чирикает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Ворона – каркает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Тигр - рычит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Петух – кукарекает</w:t>
            </w:r>
          </w:p>
          <w:p w:rsidR="00B43AC5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Кукушка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 кукует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КОМУ ЧТО ДАДИМ»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Мясо – волку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Малину – медведю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Морковку - …зайцу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 xml:space="preserve">Яблоко - …ежу 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Орехи - …белке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Сено - …коню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Косточку - …собаке</w:t>
            </w:r>
          </w:p>
          <w:p w:rsidR="00B43AC5" w:rsidRPr="003D177E" w:rsidRDefault="00B43AC5" w:rsidP="00B43AC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E">
              <w:rPr>
                <w:rFonts w:ascii="Times New Roman" w:hAnsi="Times New Roman" w:cs="Times New Roman"/>
                <w:sz w:val="24"/>
                <w:szCs w:val="24"/>
              </w:rPr>
              <w:t>Молоко - …кошке</w:t>
            </w:r>
          </w:p>
          <w:p w:rsidR="00B43AC5" w:rsidRDefault="00B43AC5" w:rsidP="003D17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43AC5" w:rsidRPr="008C1190" w:rsidRDefault="00B43AC5" w:rsidP="003D177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B43AC5" w:rsidRPr="008C1190" w:rsidSect="00FB443F">
      <w:pgSz w:w="11906" w:h="16838"/>
      <w:pgMar w:top="1134" w:right="851" w:bottom="1134" w:left="85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C8"/>
    <w:rsid w:val="00040AC4"/>
    <w:rsid w:val="00334BD7"/>
    <w:rsid w:val="003D177E"/>
    <w:rsid w:val="005E2013"/>
    <w:rsid w:val="007046C8"/>
    <w:rsid w:val="00813805"/>
    <w:rsid w:val="008C1190"/>
    <w:rsid w:val="00907210"/>
    <w:rsid w:val="00A77F3F"/>
    <w:rsid w:val="00B43AC5"/>
    <w:rsid w:val="00EB6062"/>
    <w:rsid w:val="00EF308D"/>
    <w:rsid w:val="00F6375D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9C9C-9E6F-4823-8617-1E151C7A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dou41</cp:lastModifiedBy>
  <cp:revision>10</cp:revision>
  <dcterms:created xsi:type="dcterms:W3CDTF">2015-12-17T08:45:00Z</dcterms:created>
  <dcterms:modified xsi:type="dcterms:W3CDTF">2016-12-22T07:20:00Z</dcterms:modified>
</cp:coreProperties>
</file>